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9625" w:type="dxa"/>
        <w:tblLook w:val="04A0" w:firstRow="1" w:lastRow="0" w:firstColumn="1" w:lastColumn="0" w:noHBand="0" w:noVBand="1"/>
      </w:tblPr>
      <w:tblGrid>
        <w:gridCol w:w="3145"/>
        <w:gridCol w:w="6480"/>
      </w:tblGrid>
      <w:tr w:rsidR="00C7798C" w:rsidRPr="00E730D6" w14:paraId="16F1A8EF" w14:textId="77777777" w:rsidTr="00EB1B55">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48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2CD0A38F" w:rsidR="00C7798C" w:rsidRPr="00E730D6" w:rsidRDefault="004443D5">
            <w:pPr>
              <w:rPr>
                <w:rFonts w:ascii="Arial" w:hAnsi="Arial" w:cs="Arial"/>
                <w:sz w:val="24"/>
              </w:rPr>
            </w:pPr>
            <w:r>
              <w:rPr>
                <w:rFonts w:ascii="Arial" w:hAnsi="Arial" w:cs="Arial"/>
                <w:sz w:val="24"/>
              </w:rPr>
              <w:t>Hamilton Police Service</w:t>
            </w:r>
            <w:bookmarkStart w:id="0" w:name="_GoBack"/>
            <w:bookmarkEnd w:id="0"/>
            <w:r w:rsidR="00C7798C" w:rsidRPr="00E730D6">
              <w:rPr>
                <w:rFonts w:ascii="Arial" w:hAnsi="Arial" w:cs="Arial"/>
                <w:sz w:val="24"/>
              </w:rPr>
              <w:t xml:space="preserve"> Board</w:t>
            </w:r>
          </w:p>
        </w:tc>
      </w:tr>
      <w:tr w:rsidR="00C7798C" w:rsidRPr="00E730D6" w14:paraId="70941C3E" w14:textId="77777777" w:rsidTr="00EB1B55">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480" w:type="dxa"/>
          </w:tcPr>
          <w:p w14:paraId="7659DD85" w14:textId="6D078902" w:rsidR="00C7798C" w:rsidRPr="00E730D6" w:rsidRDefault="00D71743">
            <w:pPr>
              <w:rPr>
                <w:rFonts w:ascii="Arial" w:hAnsi="Arial" w:cs="Arial"/>
                <w:sz w:val="24"/>
              </w:rPr>
            </w:pPr>
            <w:r>
              <w:rPr>
                <w:rFonts w:ascii="Arial" w:hAnsi="Arial" w:cs="Arial"/>
                <w:sz w:val="24"/>
              </w:rPr>
              <w:t>June 27</w:t>
            </w:r>
            <w:r w:rsidR="00413D14">
              <w:rPr>
                <w:rFonts w:ascii="Arial" w:hAnsi="Arial" w:cs="Arial"/>
                <w:sz w:val="24"/>
              </w:rPr>
              <w:t>, 2024</w:t>
            </w:r>
          </w:p>
        </w:tc>
      </w:tr>
      <w:tr w:rsidR="00C7798C" w:rsidRPr="00E730D6" w14:paraId="5BAF84EE" w14:textId="77777777" w:rsidTr="00EB1B55">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480" w:type="dxa"/>
          </w:tcPr>
          <w:p w14:paraId="6050A50B" w14:textId="491E3B49" w:rsidR="00C7798C" w:rsidRDefault="00515AE4">
            <w:pPr>
              <w:rPr>
                <w:rFonts w:ascii="Arial" w:hAnsi="Arial" w:cs="Arial"/>
                <w:sz w:val="24"/>
              </w:rPr>
            </w:pPr>
            <w:r>
              <w:rPr>
                <w:rFonts w:ascii="Arial" w:hAnsi="Arial" w:cs="Arial"/>
                <w:sz w:val="24"/>
              </w:rPr>
              <w:t xml:space="preserve">Special Investigation Unit’s Probe into the Injury of </w:t>
            </w:r>
            <w:r w:rsidR="00F8001E">
              <w:rPr>
                <w:rFonts w:ascii="Arial" w:hAnsi="Arial" w:cs="Arial"/>
                <w:sz w:val="24"/>
              </w:rPr>
              <w:t>M</w:t>
            </w:r>
            <w:r w:rsidR="00AB6874">
              <w:rPr>
                <w:rFonts w:ascii="Arial" w:hAnsi="Arial" w:cs="Arial"/>
                <w:sz w:val="24"/>
              </w:rPr>
              <w:t>s</w:t>
            </w:r>
            <w:r w:rsidR="00D71743">
              <w:rPr>
                <w:rFonts w:ascii="Arial" w:hAnsi="Arial" w:cs="Arial"/>
                <w:sz w:val="24"/>
              </w:rPr>
              <w:t>. H</w:t>
            </w:r>
            <w:r w:rsidR="00B833E5">
              <w:rPr>
                <w:rFonts w:ascii="Arial" w:hAnsi="Arial" w:cs="Arial"/>
                <w:sz w:val="24"/>
              </w:rPr>
              <w:t>.</w:t>
            </w:r>
          </w:p>
          <w:p w14:paraId="10D8793B" w14:textId="19431952" w:rsidR="00515AE4" w:rsidRPr="00E730D6" w:rsidRDefault="00EB1B55" w:rsidP="00EB1B55">
            <w:pPr>
              <w:rPr>
                <w:rFonts w:ascii="Arial" w:hAnsi="Arial" w:cs="Arial"/>
                <w:sz w:val="24"/>
              </w:rPr>
            </w:pPr>
            <w:r>
              <w:rPr>
                <w:rFonts w:ascii="Arial" w:hAnsi="Arial" w:cs="Arial"/>
                <w:sz w:val="24"/>
              </w:rPr>
              <w:t>SIU File</w:t>
            </w:r>
            <w:r w:rsidR="00F8001E">
              <w:rPr>
                <w:rFonts w:ascii="Arial" w:hAnsi="Arial" w:cs="Arial"/>
                <w:sz w:val="24"/>
              </w:rPr>
              <w:t xml:space="preserve"> 23-O</w:t>
            </w:r>
            <w:r w:rsidR="00D71743">
              <w:rPr>
                <w:rFonts w:ascii="Arial" w:hAnsi="Arial" w:cs="Arial"/>
                <w:sz w:val="24"/>
              </w:rPr>
              <w:t>CI-520</w:t>
            </w:r>
          </w:p>
        </w:tc>
      </w:tr>
      <w:tr w:rsidR="00C7798C" w:rsidRPr="00E730D6" w14:paraId="728CC0BC" w14:textId="77777777" w:rsidTr="00EB1B55">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480" w:type="dxa"/>
          </w:tcPr>
          <w:p w14:paraId="3C53B67D" w14:textId="1103A741" w:rsidR="00C7798C" w:rsidRPr="00E730D6" w:rsidRDefault="008B1708">
            <w:pPr>
              <w:rPr>
                <w:rFonts w:ascii="Arial" w:hAnsi="Arial" w:cs="Arial"/>
                <w:sz w:val="24"/>
              </w:rPr>
            </w:pPr>
            <w:r>
              <w:rPr>
                <w:rFonts w:ascii="Arial" w:hAnsi="Arial" w:cs="Arial"/>
                <w:sz w:val="24"/>
              </w:rPr>
              <w:t>24-045</w:t>
            </w:r>
          </w:p>
        </w:tc>
      </w:tr>
      <w:tr w:rsidR="00C7798C" w:rsidRPr="00E730D6" w14:paraId="629DBDA0" w14:textId="77777777" w:rsidTr="00EB1B55">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0E64E018" w14:textId="77777777" w:rsidR="00C7798C" w:rsidRPr="00E730D6" w:rsidRDefault="00C7798C">
            <w:pPr>
              <w:rPr>
                <w:rFonts w:ascii="Arial" w:hAnsi="Arial" w:cs="Arial"/>
                <w:b/>
                <w:sz w:val="24"/>
              </w:rPr>
            </w:pPr>
            <w:r w:rsidRPr="00E730D6">
              <w:rPr>
                <w:rFonts w:ascii="Arial" w:hAnsi="Arial" w:cs="Arial"/>
                <w:b/>
                <w:sz w:val="24"/>
              </w:rPr>
              <w:t>SIGNATURE:</w:t>
            </w:r>
          </w:p>
          <w:p w14:paraId="4EF5A826" w14:textId="77777777" w:rsidR="00C7798C" w:rsidRPr="00E730D6" w:rsidRDefault="00C7798C">
            <w:pPr>
              <w:rPr>
                <w:rFonts w:ascii="Arial" w:hAnsi="Arial" w:cs="Arial"/>
                <w:b/>
                <w:sz w:val="24"/>
              </w:rPr>
            </w:pPr>
          </w:p>
          <w:p w14:paraId="414092D2" w14:textId="77777777" w:rsidR="00C7798C" w:rsidRPr="00E730D6" w:rsidRDefault="00C7798C">
            <w:pPr>
              <w:rPr>
                <w:rFonts w:ascii="Arial" w:hAnsi="Arial" w:cs="Arial"/>
                <w:b/>
                <w:sz w:val="24"/>
              </w:rPr>
            </w:pPr>
          </w:p>
        </w:tc>
        <w:tc>
          <w:tcPr>
            <w:tcW w:w="6480" w:type="dxa"/>
          </w:tcPr>
          <w:p w14:paraId="6679B970" w14:textId="77777777" w:rsidR="00C7798C"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66CBF665" w:rsidR="00436037" w:rsidRPr="00E730D6" w:rsidRDefault="00436037">
            <w:pPr>
              <w:rPr>
                <w:rFonts w:ascii="Arial" w:hAnsi="Arial" w:cs="Arial"/>
                <w:sz w:val="24"/>
              </w:rPr>
            </w:pPr>
            <w:r>
              <w:rPr>
                <w:noProof/>
                <w:lang w:val="en-CA" w:eastAsia="en-CA"/>
              </w:rPr>
              <w:drawing>
                <wp:inline distT="0" distB="0" distL="0" distR="0" wp14:anchorId="39B8726F" wp14:editId="740ADBD2">
                  <wp:extent cx="847725" cy="706120"/>
                  <wp:effectExtent l="0" t="0" r="9525" b="0"/>
                  <wp:docPr id="3" name="Picture 3"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06120"/>
                          </a:xfrm>
                          <a:prstGeom prst="rect">
                            <a:avLst/>
                          </a:prstGeom>
                          <a:noFill/>
                          <a:ln>
                            <a:noFill/>
                          </a:ln>
                        </pic:spPr>
                      </pic:pic>
                    </a:graphicData>
                  </a:graphic>
                </wp:inline>
              </w:drawing>
            </w:r>
          </w:p>
        </w:tc>
      </w:tr>
    </w:tbl>
    <w:p w14:paraId="58809397" w14:textId="77777777" w:rsidR="00C7798C" w:rsidRPr="00E730D6" w:rsidRDefault="00C7798C" w:rsidP="007E2254">
      <w:pPr>
        <w:jc w:val="both"/>
        <w:rPr>
          <w:rFonts w:ascii="Arial" w:hAnsi="Arial" w:cs="Arial"/>
          <w:sz w:val="24"/>
        </w:rPr>
      </w:pPr>
    </w:p>
    <w:p w14:paraId="57AAFA58" w14:textId="77777777" w:rsidR="00515AE4" w:rsidRPr="00EB1B55" w:rsidRDefault="00515AE4" w:rsidP="00515AE4">
      <w:pPr>
        <w:jc w:val="both"/>
        <w:rPr>
          <w:rFonts w:ascii="Arial" w:hAnsi="Arial" w:cs="Arial"/>
          <w:b/>
          <w:sz w:val="24"/>
          <w:szCs w:val="24"/>
        </w:rPr>
      </w:pPr>
      <w:r w:rsidRPr="00EB1B55">
        <w:rPr>
          <w:rFonts w:ascii="Arial" w:hAnsi="Arial" w:cs="Arial"/>
          <w:b/>
          <w:sz w:val="24"/>
          <w:szCs w:val="24"/>
        </w:rPr>
        <w:t>EXECUTIVE SUMMARY</w:t>
      </w:r>
    </w:p>
    <w:p w14:paraId="617D594D" w14:textId="77777777" w:rsidR="00044BC0" w:rsidRPr="00EB1B55" w:rsidRDefault="00515AE4" w:rsidP="00D71743">
      <w:pPr>
        <w:jc w:val="both"/>
        <w:rPr>
          <w:rFonts w:ascii="Arial" w:hAnsi="Arial" w:cs="Arial"/>
          <w:sz w:val="24"/>
          <w:szCs w:val="24"/>
        </w:rPr>
      </w:pPr>
      <w:r w:rsidRPr="00EB1B55">
        <w:rPr>
          <w:rFonts w:ascii="Arial" w:hAnsi="Arial" w:cs="Arial"/>
          <w:sz w:val="24"/>
          <w:szCs w:val="24"/>
        </w:rPr>
        <w:t xml:space="preserve">On </w:t>
      </w:r>
      <w:r w:rsidR="00D71743" w:rsidRPr="00EB1B55">
        <w:rPr>
          <w:rFonts w:ascii="Arial" w:hAnsi="Arial" w:cs="Arial"/>
          <w:sz w:val="24"/>
          <w:szCs w:val="24"/>
        </w:rPr>
        <w:t>November 25, 2023, H</w:t>
      </w:r>
      <w:r w:rsidR="00AB6874" w:rsidRPr="00EB1B55">
        <w:rPr>
          <w:rFonts w:ascii="Arial" w:hAnsi="Arial" w:cs="Arial"/>
          <w:sz w:val="24"/>
          <w:szCs w:val="24"/>
        </w:rPr>
        <w:t xml:space="preserve">amilton </w:t>
      </w:r>
      <w:r w:rsidR="00D71743" w:rsidRPr="00EB1B55">
        <w:rPr>
          <w:rFonts w:ascii="Arial" w:hAnsi="Arial" w:cs="Arial"/>
          <w:sz w:val="24"/>
          <w:szCs w:val="24"/>
        </w:rPr>
        <w:t>P</w:t>
      </w:r>
      <w:r w:rsidR="00AB6874" w:rsidRPr="00EB1B55">
        <w:rPr>
          <w:rFonts w:ascii="Arial" w:hAnsi="Arial" w:cs="Arial"/>
          <w:sz w:val="24"/>
          <w:szCs w:val="24"/>
        </w:rPr>
        <w:t xml:space="preserve">olice </w:t>
      </w:r>
      <w:r w:rsidR="00D71743" w:rsidRPr="00EB1B55">
        <w:rPr>
          <w:rFonts w:ascii="Arial" w:hAnsi="Arial" w:cs="Arial"/>
          <w:sz w:val="24"/>
          <w:szCs w:val="24"/>
        </w:rPr>
        <w:t>S</w:t>
      </w:r>
      <w:r w:rsidR="00AB6874" w:rsidRPr="00EB1B55">
        <w:rPr>
          <w:rFonts w:ascii="Arial" w:hAnsi="Arial" w:cs="Arial"/>
          <w:sz w:val="24"/>
          <w:szCs w:val="24"/>
        </w:rPr>
        <w:t>ervice (HPS)</w:t>
      </w:r>
      <w:r w:rsidR="00D71743" w:rsidRPr="00EB1B55">
        <w:rPr>
          <w:rFonts w:ascii="Arial" w:hAnsi="Arial" w:cs="Arial"/>
          <w:sz w:val="24"/>
          <w:szCs w:val="24"/>
        </w:rPr>
        <w:t xml:space="preserve"> officers were dispatched </w:t>
      </w:r>
      <w:r w:rsidR="00AB6874" w:rsidRPr="00EB1B55">
        <w:rPr>
          <w:rFonts w:ascii="Arial" w:hAnsi="Arial" w:cs="Arial"/>
          <w:sz w:val="24"/>
          <w:szCs w:val="24"/>
        </w:rPr>
        <w:t>to attend a residence for a Family Trouble incident. Information provided to the officers was that Ms. H</w:t>
      </w:r>
      <w:r w:rsidR="00044BC0" w:rsidRPr="00EB1B55">
        <w:rPr>
          <w:rFonts w:ascii="Arial" w:hAnsi="Arial" w:cs="Arial"/>
          <w:sz w:val="24"/>
          <w:szCs w:val="24"/>
        </w:rPr>
        <w:t xml:space="preserve">. had tried to burn a dress, </w:t>
      </w:r>
      <w:r w:rsidR="00AB6874" w:rsidRPr="00EB1B55">
        <w:rPr>
          <w:rFonts w:ascii="Arial" w:hAnsi="Arial" w:cs="Arial"/>
          <w:sz w:val="24"/>
          <w:szCs w:val="24"/>
        </w:rPr>
        <w:t xml:space="preserve">was smashing items in the house and </w:t>
      </w:r>
      <w:r w:rsidR="00044BC0" w:rsidRPr="00EB1B55">
        <w:rPr>
          <w:rFonts w:ascii="Arial" w:hAnsi="Arial" w:cs="Arial"/>
          <w:sz w:val="24"/>
          <w:szCs w:val="24"/>
        </w:rPr>
        <w:t xml:space="preserve">had </w:t>
      </w:r>
      <w:r w:rsidR="00AB6874" w:rsidRPr="00EB1B55">
        <w:rPr>
          <w:rFonts w:ascii="Arial" w:hAnsi="Arial" w:cs="Arial"/>
          <w:sz w:val="24"/>
          <w:szCs w:val="24"/>
        </w:rPr>
        <w:t xml:space="preserve">threatened to burn the house down. Officers responded but Ms. H. had left prior to their arrival. When Ms. H. returned to the residence, officers arrested her and transported her to Central Station where she was lodged. </w:t>
      </w:r>
    </w:p>
    <w:p w14:paraId="2FBE4E5F" w14:textId="33D730F1" w:rsidR="004D369E" w:rsidRPr="00EB1B55" w:rsidRDefault="00AB6874" w:rsidP="00D71743">
      <w:pPr>
        <w:jc w:val="both"/>
        <w:rPr>
          <w:rFonts w:ascii="Arial" w:hAnsi="Arial" w:cs="Arial"/>
          <w:sz w:val="24"/>
          <w:szCs w:val="24"/>
        </w:rPr>
      </w:pPr>
      <w:r w:rsidRPr="00EB1B55">
        <w:rPr>
          <w:rFonts w:ascii="Arial" w:hAnsi="Arial" w:cs="Arial"/>
          <w:sz w:val="24"/>
          <w:szCs w:val="24"/>
        </w:rPr>
        <w:t>The Complainant alleged that she was sexually assaulted by the Subject Officer</w:t>
      </w:r>
      <w:r w:rsidR="002206BB" w:rsidRPr="00EB1B55">
        <w:rPr>
          <w:rFonts w:ascii="Arial" w:hAnsi="Arial" w:cs="Arial"/>
          <w:sz w:val="24"/>
          <w:szCs w:val="24"/>
        </w:rPr>
        <w:t xml:space="preserve"> (SO)</w:t>
      </w:r>
      <w:r w:rsidRPr="00EB1B55">
        <w:rPr>
          <w:rFonts w:ascii="Arial" w:hAnsi="Arial" w:cs="Arial"/>
          <w:sz w:val="24"/>
          <w:szCs w:val="24"/>
        </w:rPr>
        <w:t xml:space="preserve"> when he searched her.</w:t>
      </w:r>
    </w:p>
    <w:p w14:paraId="279FC6CA" w14:textId="77777777" w:rsidR="0007778E" w:rsidRPr="00EB1B55" w:rsidRDefault="0007778E" w:rsidP="00526DE9">
      <w:pPr>
        <w:jc w:val="both"/>
        <w:rPr>
          <w:rFonts w:ascii="Arial" w:hAnsi="Arial" w:cs="Arial"/>
          <w:b/>
          <w:sz w:val="24"/>
          <w:szCs w:val="24"/>
        </w:rPr>
      </w:pPr>
    </w:p>
    <w:p w14:paraId="3799F76B" w14:textId="77777777" w:rsidR="00515AE4" w:rsidRPr="00EB1B55" w:rsidRDefault="00515AE4" w:rsidP="00515AE4">
      <w:pPr>
        <w:jc w:val="both"/>
        <w:rPr>
          <w:rFonts w:ascii="Arial" w:hAnsi="Arial" w:cs="Arial"/>
          <w:b/>
          <w:sz w:val="24"/>
          <w:szCs w:val="24"/>
        </w:rPr>
      </w:pPr>
      <w:r w:rsidRPr="00EB1B55">
        <w:rPr>
          <w:rFonts w:ascii="Arial" w:hAnsi="Arial" w:cs="Arial"/>
          <w:b/>
          <w:sz w:val="24"/>
          <w:szCs w:val="24"/>
        </w:rPr>
        <w:t>INFORMATION</w:t>
      </w:r>
    </w:p>
    <w:p w14:paraId="28B59B04" w14:textId="77777777" w:rsidR="00515AE4" w:rsidRPr="00EB1B55" w:rsidRDefault="00515AE4" w:rsidP="00515AE4">
      <w:pPr>
        <w:jc w:val="both"/>
        <w:rPr>
          <w:rFonts w:ascii="Arial" w:hAnsi="Arial" w:cs="Arial"/>
          <w:b/>
          <w:sz w:val="24"/>
          <w:szCs w:val="24"/>
        </w:rPr>
      </w:pPr>
      <w:r w:rsidRPr="00EB1B55">
        <w:rPr>
          <w:rFonts w:ascii="Arial" w:hAnsi="Arial" w:cs="Arial"/>
          <w:sz w:val="24"/>
          <w:szCs w:val="24"/>
        </w:rPr>
        <w:t>Background</w:t>
      </w:r>
    </w:p>
    <w:p w14:paraId="47234F56" w14:textId="7FF51E78" w:rsidR="00AB6874" w:rsidRPr="00EB1B55" w:rsidRDefault="00515AE4" w:rsidP="00515AE4">
      <w:pPr>
        <w:jc w:val="both"/>
        <w:rPr>
          <w:rFonts w:ascii="Arial" w:hAnsi="Arial" w:cs="Arial"/>
          <w:i/>
          <w:sz w:val="24"/>
          <w:szCs w:val="24"/>
        </w:rPr>
      </w:pPr>
      <w:r w:rsidRPr="00EB1B55">
        <w:rPr>
          <w:rFonts w:ascii="Arial" w:hAnsi="Arial" w:cs="Arial"/>
          <w:sz w:val="24"/>
          <w:szCs w:val="24"/>
        </w:rPr>
        <w:t xml:space="preserve">Provincial legislation requires that the Chief or designate shall cause an investigation to be conducted forthwith into any incident with respect to which the Special Investigations Unit (SIU) has been notified.  The purpose of the investigation is to review the policies of, or services provided by the Police Service and the conduct of the police officers involved </w:t>
      </w:r>
      <w:r w:rsidRPr="00EB1B55">
        <w:rPr>
          <w:rFonts w:ascii="Arial" w:hAnsi="Arial" w:cs="Arial"/>
          <w:i/>
          <w:sz w:val="24"/>
          <w:szCs w:val="24"/>
        </w:rPr>
        <w:t xml:space="preserve">(section 11(2) Regulation 267/10).  </w:t>
      </w:r>
      <w:r w:rsidRPr="00EB1B55">
        <w:rPr>
          <w:rFonts w:ascii="Arial" w:hAnsi="Arial" w:cs="Arial"/>
          <w:sz w:val="24"/>
          <w:szCs w:val="24"/>
        </w:rPr>
        <w:t xml:space="preserve">The Chief is mandated to report his findings and any action taken, or recommended to be taken, to the Board within 30 days after the SIU Director advises the Chief of Police that the results of the SIU investigation have been reported to the Attorney General.  The Board may make the Chief’s report available to the public </w:t>
      </w:r>
      <w:r w:rsidRPr="00EB1B55">
        <w:rPr>
          <w:rFonts w:ascii="Arial" w:hAnsi="Arial" w:cs="Arial"/>
          <w:i/>
          <w:sz w:val="24"/>
          <w:szCs w:val="24"/>
        </w:rPr>
        <w:t>(section 11(4) Regulation 267/10).</w:t>
      </w:r>
    </w:p>
    <w:p w14:paraId="74EF98BE" w14:textId="77777777" w:rsidR="00044BC0" w:rsidRPr="00EB1B55" w:rsidRDefault="00AB6874" w:rsidP="00515AE4">
      <w:pPr>
        <w:jc w:val="both"/>
        <w:rPr>
          <w:rFonts w:ascii="Arial" w:hAnsi="Arial" w:cs="Arial"/>
          <w:iCs/>
          <w:sz w:val="24"/>
          <w:szCs w:val="24"/>
        </w:rPr>
      </w:pPr>
      <w:r w:rsidRPr="00EB1B55">
        <w:rPr>
          <w:rFonts w:ascii="Arial" w:hAnsi="Arial" w:cs="Arial"/>
          <w:iCs/>
          <w:sz w:val="24"/>
          <w:szCs w:val="24"/>
        </w:rPr>
        <w:lastRenderedPageBreak/>
        <w:t>On November 25, 2023, at approximately 9:57 pm, Ms. H’s father called the HPS to report that Ms. H. was causing a disturbance at the family residence. He further indicated that Ms. H. had tried to burn a dress</w:t>
      </w:r>
      <w:r w:rsidR="00EF5E8C" w:rsidRPr="00EB1B55">
        <w:rPr>
          <w:rFonts w:ascii="Arial" w:hAnsi="Arial" w:cs="Arial"/>
          <w:iCs/>
          <w:sz w:val="24"/>
          <w:szCs w:val="24"/>
        </w:rPr>
        <w:t xml:space="preserve">, was smashing items in the house, and had threatened to burn the house down. Ms. H’s </w:t>
      </w:r>
      <w:r w:rsidR="0015049E" w:rsidRPr="00EB1B55">
        <w:rPr>
          <w:rFonts w:ascii="Arial" w:hAnsi="Arial" w:cs="Arial"/>
          <w:iCs/>
          <w:sz w:val="24"/>
          <w:szCs w:val="24"/>
        </w:rPr>
        <w:t>father</w:t>
      </w:r>
      <w:r w:rsidR="00044BC0" w:rsidRPr="00EB1B55">
        <w:rPr>
          <w:rFonts w:ascii="Arial" w:hAnsi="Arial" w:cs="Arial"/>
          <w:iCs/>
          <w:sz w:val="24"/>
          <w:szCs w:val="24"/>
        </w:rPr>
        <w:t xml:space="preserve"> was able to put out the fire.</w:t>
      </w:r>
    </w:p>
    <w:p w14:paraId="2CAF2AA8" w14:textId="64035E02" w:rsidR="0015049E" w:rsidRPr="00EB1B55" w:rsidRDefault="0015049E" w:rsidP="00515AE4">
      <w:pPr>
        <w:jc w:val="both"/>
        <w:rPr>
          <w:rFonts w:ascii="Arial" w:hAnsi="Arial" w:cs="Arial"/>
          <w:iCs/>
          <w:sz w:val="24"/>
          <w:szCs w:val="24"/>
        </w:rPr>
      </w:pPr>
      <w:r w:rsidRPr="00EB1B55">
        <w:rPr>
          <w:rFonts w:ascii="Arial" w:hAnsi="Arial" w:cs="Arial"/>
          <w:iCs/>
          <w:sz w:val="24"/>
          <w:szCs w:val="24"/>
        </w:rPr>
        <w:t xml:space="preserve">Upon police arrival, officers spoke with Ms. H’s father who provided them with the details of the incident. </w:t>
      </w:r>
      <w:r w:rsidR="00044BC0" w:rsidRPr="00EB1B55">
        <w:rPr>
          <w:rFonts w:ascii="Arial" w:hAnsi="Arial" w:cs="Arial"/>
          <w:iCs/>
          <w:sz w:val="24"/>
          <w:szCs w:val="24"/>
        </w:rPr>
        <w:t xml:space="preserve">It was learned that Ms. H. had left the residence on foot. </w:t>
      </w:r>
      <w:r w:rsidRPr="00EB1B55">
        <w:rPr>
          <w:rFonts w:ascii="Arial" w:hAnsi="Arial" w:cs="Arial"/>
          <w:iCs/>
          <w:sz w:val="24"/>
          <w:szCs w:val="24"/>
        </w:rPr>
        <w:t>Officers formed grounds to arrest Ms. H. for uttering threats and mischief. Ms. H. returned to the residence while officers were still on scene, and she was taken into custody. Ms. H. was arrested, handcuffed, and was escorted outside where she was sea</w:t>
      </w:r>
      <w:r w:rsidR="00044BC0" w:rsidRPr="00EB1B55">
        <w:rPr>
          <w:rFonts w:ascii="Arial" w:hAnsi="Arial" w:cs="Arial"/>
          <w:iCs/>
          <w:sz w:val="24"/>
          <w:szCs w:val="24"/>
        </w:rPr>
        <w:t>rched before being placed in a</w:t>
      </w:r>
      <w:r w:rsidRPr="00EB1B55">
        <w:rPr>
          <w:rFonts w:ascii="Arial" w:hAnsi="Arial" w:cs="Arial"/>
          <w:iCs/>
          <w:sz w:val="24"/>
          <w:szCs w:val="24"/>
        </w:rPr>
        <w:t xml:space="preserve"> cruiser. </w:t>
      </w:r>
    </w:p>
    <w:p w14:paraId="746EFED9" w14:textId="22048219" w:rsidR="0015049E" w:rsidRPr="00EB1B55" w:rsidRDefault="0015049E" w:rsidP="00515AE4">
      <w:pPr>
        <w:jc w:val="both"/>
        <w:rPr>
          <w:rFonts w:ascii="Arial" w:hAnsi="Arial" w:cs="Arial"/>
          <w:iCs/>
          <w:sz w:val="24"/>
          <w:szCs w:val="24"/>
        </w:rPr>
      </w:pPr>
      <w:r w:rsidRPr="00EB1B55">
        <w:rPr>
          <w:rFonts w:ascii="Arial" w:hAnsi="Arial" w:cs="Arial"/>
          <w:iCs/>
          <w:sz w:val="24"/>
          <w:szCs w:val="24"/>
        </w:rPr>
        <w:t>Ms. H. later claimed that the S</w:t>
      </w:r>
      <w:r w:rsidR="002206BB" w:rsidRPr="00EB1B55">
        <w:rPr>
          <w:rFonts w:ascii="Arial" w:hAnsi="Arial" w:cs="Arial"/>
          <w:iCs/>
          <w:sz w:val="24"/>
          <w:szCs w:val="24"/>
        </w:rPr>
        <w:t>O</w:t>
      </w:r>
      <w:r w:rsidRPr="00EB1B55">
        <w:rPr>
          <w:rFonts w:ascii="Arial" w:hAnsi="Arial" w:cs="Arial"/>
          <w:iCs/>
          <w:sz w:val="24"/>
          <w:szCs w:val="24"/>
        </w:rPr>
        <w:t xml:space="preserve"> sexually assaulted her when he searche</w:t>
      </w:r>
      <w:r w:rsidR="00044BC0" w:rsidRPr="00EB1B55">
        <w:rPr>
          <w:rFonts w:ascii="Arial" w:hAnsi="Arial" w:cs="Arial"/>
          <w:iCs/>
          <w:sz w:val="24"/>
          <w:szCs w:val="24"/>
        </w:rPr>
        <w:t xml:space="preserve">d her. The SIU was notified, </w:t>
      </w:r>
      <w:r w:rsidRPr="00EB1B55">
        <w:rPr>
          <w:rFonts w:ascii="Arial" w:hAnsi="Arial" w:cs="Arial"/>
          <w:iCs/>
          <w:sz w:val="24"/>
          <w:szCs w:val="24"/>
        </w:rPr>
        <w:t>invoke</w:t>
      </w:r>
      <w:r w:rsidR="00044BC0" w:rsidRPr="00EB1B55">
        <w:rPr>
          <w:rFonts w:ascii="Arial" w:hAnsi="Arial" w:cs="Arial"/>
          <w:iCs/>
          <w:sz w:val="24"/>
          <w:szCs w:val="24"/>
        </w:rPr>
        <w:t xml:space="preserve">d their mandate and </w:t>
      </w:r>
      <w:r w:rsidRPr="00EB1B55">
        <w:rPr>
          <w:rFonts w:ascii="Arial" w:hAnsi="Arial" w:cs="Arial"/>
          <w:iCs/>
          <w:sz w:val="24"/>
          <w:szCs w:val="24"/>
        </w:rPr>
        <w:t>commenced an investigation.</w:t>
      </w:r>
    </w:p>
    <w:p w14:paraId="26A335DE" w14:textId="77777777" w:rsidR="00515AE4" w:rsidRPr="00EB1B55" w:rsidRDefault="00515AE4" w:rsidP="00515AE4">
      <w:pPr>
        <w:jc w:val="both"/>
        <w:rPr>
          <w:rFonts w:ascii="Arial" w:hAnsi="Arial" w:cs="Arial"/>
          <w:b/>
          <w:sz w:val="24"/>
          <w:szCs w:val="24"/>
        </w:rPr>
      </w:pPr>
      <w:r w:rsidRPr="00EB1B55">
        <w:rPr>
          <w:rFonts w:ascii="Arial" w:hAnsi="Arial" w:cs="Arial"/>
          <w:b/>
          <w:sz w:val="24"/>
          <w:szCs w:val="24"/>
        </w:rPr>
        <w:t>Conclusion</w:t>
      </w:r>
    </w:p>
    <w:p w14:paraId="5E564975" w14:textId="77777777" w:rsidR="00515AE4" w:rsidRPr="00EB1B55" w:rsidRDefault="00515AE4" w:rsidP="00515AE4">
      <w:pPr>
        <w:jc w:val="both"/>
        <w:rPr>
          <w:rFonts w:ascii="Arial" w:hAnsi="Arial" w:cs="Arial"/>
          <w:sz w:val="24"/>
          <w:szCs w:val="24"/>
        </w:rPr>
      </w:pPr>
      <w:r w:rsidRPr="00EB1B55">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14:paraId="6C41C7F3" w14:textId="2E3D28FA" w:rsidR="002206BB" w:rsidRPr="00EB1B55" w:rsidRDefault="00515AE4" w:rsidP="00AB6874">
      <w:pPr>
        <w:jc w:val="both"/>
        <w:rPr>
          <w:rFonts w:ascii="Arial" w:hAnsi="Arial" w:cs="Arial"/>
          <w:i/>
          <w:sz w:val="24"/>
          <w:szCs w:val="24"/>
        </w:rPr>
      </w:pPr>
      <w:r w:rsidRPr="00EB1B55">
        <w:rPr>
          <w:rFonts w:ascii="Arial" w:hAnsi="Arial" w:cs="Arial"/>
          <w:i/>
          <w:sz w:val="24"/>
          <w:szCs w:val="24"/>
        </w:rPr>
        <w:t>“</w:t>
      </w:r>
      <w:r w:rsidR="0015049E" w:rsidRPr="00EB1B55">
        <w:rPr>
          <w:rFonts w:ascii="Arial" w:hAnsi="Arial" w:cs="Arial"/>
          <w:i/>
          <w:sz w:val="24"/>
          <w:szCs w:val="24"/>
        </w:rPr>
        <w:t xml:space="preserve">The Complainant has seemingly provided different versions of the </w:t>
      </w:r>
      <w:proofErr w:type="spellStart"/>
      <w:r w:rsidR="0015049E" w:rsidRPr="00EB1B55">
        <w:rPr>
          <w:rFonts w:ascii="Arial" w:hAnsi="Arial" w:cs="Arial"/>
          <w:i/>
          <w:sz w:val="24"/>
          <w:szCs w:val="24"/>
        </w:rPr>
        <w:t>behaviour</w:t>
      </w:r>
      <w:proofErr w:type="spellEnd"/>
      <w:r w:rsidR="0015049E" w:rsidRPr="00EB1B55">
        <w:rPr>
          <w:rFonts w:ascii="Arial" w:hAnsi="Arial" w:cs="Arial"/>
          <w:i/>
          <w:sz w:val="24"/>
          <w:szCs w:val="24"/>
        </w:rPr>
        <w:t xml:space="preserve"> she found objectionable. In a statement made to child welfare authorities two days after her arrest, the Complainant was reported to have said that an officer </w:t>
      </w:r>
      <w:r w:rsidR="002206BB" w:rsidRPr="00EB1B55">
        <w:rPr>
          <w:rFonts w:ascii="Arial" w:hAnsi="Arial" w:cs="Arial"/>
          <w:i/>
          <w:sz w:val="24"/>
          <w:szCs w:val="24"/>
        </w:rPr>
        <w:t>‘looked down her pants’. She later alleged inappropriate touching. The Complainant’s evidence is also at odds with the evidence of the Witness Officer (WO). The WO, who was standing right there, denied that the SO placed his hands down the Complainant’s pants. At most, according to WO, the SO might have placed a thumb just inside the waistband of the pants the Complainant was wearing in the area of the hips and the back. On this record, I am unable to reasonably conclude that the Complainant’s evidence is sufficiently cogent to warrant being put to the test by a court.</w:t>
      </w:r>
    </w:p>
    <w:p w14:paraId="390CEE1B" w14:textId="1F3A4F46" w:rsidR="00044BC0" w:rsidRPr="00EB1B55" w:rsidRDefault="002206BB" w:rsidP="00AB6874">
      <w:pPr>
        <w:jc w:val="both"/>
        <w:rPr>
          <w:rFonts w:ascii="Arial" w:hAnsi="Arial" w:cs="Arial"/>
          <w:i/>
          <w:sz w:val="24"/>
          <w:szCs w:val="24"/>
        </w:rPr>
      </w:pPr>
      <w:r w:rsidRPr="00EB1B55">
        <w:rPr>
          <w:rFonts w:ascii="Arial" w:hAnsi="Arial" w:cs="Arial"/>
          <w:i/>
          <w:sz w:val="24"/>
          <w:szCs w:val="24"/>
        </w:rPr>
        <w:t>For the foregoing reasons, there is no basis for proceeding with criminal charges in this case. This file is closed.</w:t>
      </w:r>
    </w:p>
    <w:p w14:paraId="7DD27474" w14:textId="40E61EE6" w:rsidR="00044BC0" w:rsidRPr="00EB1B55" w:rsidRDefault="00044BC0" w:rsidP="00044BC0">
      <w:pPr>
        <w:jc w:val="both"/>
        <w:rPr>
          <w:rFonts w:ascii="Arial" w:hAnsi="Arial" w:cs="Arial"/>
          <w:sz w:val="24"/>
          <w:szCs w:val="24"/>
        </w:rPr>
      </w:pPr>
      <w:r w:rsidRPr="00EB1B55">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w:t>
      </w:r>
    </w:p>
    <w:p w14:paraId="573C3D9D" w14:textId="77777777" w:rsidR="00044BC0" w:rsidRPr="00EB1B55" w:rsidRDefault="00044BC0" w:rsidP="00044BC0">
      <w:pPr>
        <w:jc w:val="both"/>
        <w:rPr>
          <w:rFonts w:ascii="Arial" w:hAnsi="Arial" w:cs="Arial"/>
          <w:sz w:val="24"/>
          <w:szCs w:val="24"/>
        </w:rPr>
      </w:pPr>
    </w:p>
    <w:p w14:paraId="69F1D635" w14:textId="77777777" w:rsidR="00044BC0" w:rsidRPr="00EB1B55" w:rsidRDefault="00044BC0" w:rsidP="00044BC0">
      <w:pPr>
        <w:spacing w:before="120" w:after="0"/>
        <w:jc w:val="both"/>
        <w:rPr>
          <w:rFonts w:ascii="Arial" w:eastAsia="Times New Roman" w:hAnsi="Arial" w:cs="Arial"/>
          <w:sz w:val="24"/>
          <w:szCs w:val="24"/>
          <w:lang w:eastAsia="en-CA"/>
        </w:rPr>
      </w:pPr>
      <w:r w:rsidRPr="00EB1B55">
        <w:rPr>
          <w:rFonts w:ascii="Arial" w:eastAsia="Times New Roman" w:hAnsi="Arial" w:cs="Arial"/>
          <w:sz w:val="24"/>
          <w:szCs w:val="24"/>
          <w:lang w:eastAsia="en-CA"/>
        </w:rPr>
        <w:t>FB/W. Mason</w:t>
      </w:r>
    </w:p>
    <w:p w14:paraId="7DB39AFF" w14:textId="4630ED01" w:rsidR="00044BC0" w:rsidRPr="00EB1B55" w:rsidRDefault="00044BC0" w:rsidP="00044BC0">
      <w:pPr>
        <w:spacing w:before="120" w:after="0"/>
        <w:jc w:val="both"/>
        <w:rPr>
          <w:rFonts w:ascii="Arial" w:eastAsia="Times New Roman" w:hAnsi="Arial" w:cs="Arial"/>
          <w:sz w:val="24"/>
          <w:szCs w:val="24"/>
          <w:lang w:eastAsia="en-CA"/>
        </w:rPr>
      </w:pPr>
      <w:proofErr w:type="gramStart"/>
      <w:r w:rsidRPr="00EB1B55">
        <w:rPr>
          <w:rFonts w:ascii="Arial" w:eastAsia="Times New Roman" w:hAnsi="Arial" w:cs="Arial"/>
          <w:sz w:val="24"/>
          <w:szCs w:val="24"/>
          <w:lang w:eastAsia="en-CA"/>
        </w:rPr>
        <w:t>c</w:t>
      </w:r>
      <w:proofErr w:type="gramEnd"/>
      <w:r w:rsidRPr="00EB1B55">
        <w:rPr>
          <w:rFonts w:ascii="Arial" w:eastAsia="Times New Roman" w:hAnsi="Arial" w:cs="Arial"/>
          <w:sz w:val="24"/>
          <w:szCs w:val="24"/>
          <w:lang w:eastAsia="en-CA"/>
        </w:rPr>
        <w:t>:</w:t>
      </w:r>
      <w:r w:rsidR="00EB1B55">
        <w:rPr>
          <w:rFonts w:ascii="Arial" w:eastAsia="Times New Roman" w:hAnsi="Arial" w:cs="Arial"/>
          <w:sz w:val="24"/>
          <w:szCs w:val="24"/>
          <w:lang w:eastAsia="en-CA"/>
        </w:rPr>
        <w:t xml:space="preserve"> </w:t>
      </w:r>
      <w:r w:rsidR="00EB1B55">
        <w:rPr>
          <w:rFonts w:ascii="Arial" w:eastAsia="Times New Roman" w:hAnsi="Arial" w:cs="Arial"/>
          <w:sz w:val="24"/>
          <w:szCs w:val="24"/>
          <w:lang w:eastAsia="en-CA"/>
        </w:rPr>
        <w:tab/>
        <w:t xml:space="preserve">Paul Hamilton, Deputy Chief – </w:t>
      </w:r>
      <w:r w:rsidRPr="00EB1B55">
        <w:rPr>
          <w:rFonts w:ascii="Arial" w:eastAsia="Times New Roman" w:hAnsi="Arial" w:cs="Arial"/>
          <w:sz w:val="24"/>
          <w:szCs w:val="24"/>
          <w:lang w:eastAsia="en-CA"/>
        </w:rPr>
        <w:t>Support</w:t>
      </w:r>
    </w:p>
    <w:p w14:paraId="6E4E307B" w14:textId="77777777" w:rsidR="00044BC0" w:rsidRPr="00EB1B55" w:rsidRDefault="00044BC0" w:rsidP="00044BC0">
      <w:pPr>
        <w:spacing w:after="0"/>
        <w:jc w:val="both"/>
        <w:rPr>
          <w:rFonts w:ascii="Arial" w:eastAsia="Times New Roman" w:hAnsi="Arial" w:cs="Arial"/>
          <w:sz w:val="24"/>
          <w:szCs w:val="24"/>
          <w:lang w:eastAsia="en-CA"/>
        </w:rPr>
      </w:pPr>
      <w:r w:rsidRPr="00EB1B55">
        <w:rPr>
          <w:rFonts w:ascii="Arial" w:eastAsia="Times New Roman" w:hAnsi="Arial" w:cs="Arial"/>
          <w:sz w:val="24"/>
          <w:szCs w:val="24"/>
          <w:lang w:eastAsia="en-CA"/>
        </w:rPr>
        <w:tab/>
        <w:t>Will Mason, Superintendent – Professional Development Division</w:t>
      </w:r>
    </w:p>
    <w:p w14:paraId="48A6C4A9" w14:textId="19518CE6" w:rsidR="00044BC0" w:rsidRDefault="00044BC0" w:rsidP="00044BC0">
      <w:pPr>
        <w:spacing w:after="0"/>
        <w:ind w:firstLine="720"/>
        <w:jc w:val="both"/>
        <w:rPr>
          <w:rFonts w:ascii="Arial" w:eastAsia="Times New Roman" w:hAnsi="Arial" w:cs="Arial"/>
          <w:sz w:val="24"/>
          <w:szCs w:val="24"/>
          <w:lang w:eastAsia="en-CA"/>
        </w:rPr>
      </w:pPr>
      <w:r w:rsidRPr="00EB1B55">
        <w:rPr>
          <w:rFonts w:ascii="Arial" w:eastAsia="Times New Roman" w:hAnsi="Arial" w:cs="Arial"/>
          <w:sz w:val="24"/>
          <w:szCs w:val="24"/>
          <w:lang w:eastAsia="en-CA"/>
        </w:rPr>
        <w:t xml:space="preserve">Marco </w:t>
      </w:r>
      <w:proofErr w:type="spellStart"/>
      <w:r w:rsidRPr="00EB1B55">
        <w:rPr>
          <w:rFonts w:ascii="Arial" w:eastAsia="Times New Roman" w:hAnsi="Arial" w:cs="Arial"/>
          <w:sz w:val="24"/>
          <w:szCs w:val="24"/>
          <w:lang w:eastAsia="en-CA"/>
        </w:rPr>
        <w:t>Visentini</w:t>
      </w:r>
      <w:proofErr w:type="spellEnd"/>
      <w:r w:rsidRPr="00EB1B55">
        <w:rPr>
          <w:rFonts w:ascii="Arial" w:eastAsia="Times New Roman" w:hAnsi="Arial" w:cs="Arial"/>
          <w:sz w:val="24"/>
          <w:szCs w:val="24"/>
          <w:lang w:eastAsia="en-CA"/>
        </w:rPr>
        <w:t xml:space="preserve">, Legal Counsel </w:t>
      </w:r>
    </w:p>
    <w:p w14:paraId="68972154" w14:textId="4040421B" w:rsidR="00EB1B55" w:rsidRDefault="00EB1B55" w:rsidP="00044BC0">
      <w:pPr>
        <w:spacing w:after="0"/>
        <w:ind w:firstLine="720"/>
        <w:jc w:val="both"/>
        <w:rPr>
          <w:rFonts w:ascii="Arial" w:eastAsia="Times New Roman" w:hAnsi="Arial" w:cs="Arial"/>
          <w:sz w:val="24"/>
          <w:szCs w:val="24"/>
          <w:lang w:eastAsia="en-CA"/>
        </w:rPr>
      </w:pPr>
    </w:p>
    <w:p w14:paraId="7C34DAD9" w14:textId="77777777" w:rsidR="00EB1B55" w:rsidRPr="00EB1B55" w:rsidRDefault="00EB1B55" w:rsidP="00EB1B55">
      <w:pPr>
        <w:spacing w:after="0"/>
        <w:jc w:val="both"/>
        <w:rPr>
          <w:rFonts w:ascii="Arial" w:eastAsia="Times New Roman" w:hAnsi="Arial" w:cs="Arial"/>
          <w:sz w:val="24"/>
          <w:szCs w:val="24"/>
          <w:lang w:eastAsia="en-CA"/>
        </w:rPr>
      </w:pPr>
    </w:p>
    <w:sectPr w:rsidR="00EB1B55" w:rsidRPr="00EB1B55"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7777777"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607DB85B" w:rsidR="00F82B02" w:rsidRDefault="00413D14"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w:t>
    </w:r>
    <w:r w:rsidR="008B1708">
      <w:rPr>
        <w:rFonts w:ascii="Arial" w:hAnsi="Arial" w:cs="Arial"/>
        <w:b/>
        <w:sz w:val="24"/>
        <w:szCs w:val="24"/>
      </w:rPr>
      <w:t>-045</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4443D5">
      <w:rPr>
        <w:rFonts w:ascii="Arial" w:hAnsi="Arial" w:cs="Arial"/>
        <w:b/>
        <w:bCs/>
        <w:noProof/>
        <w:sz w:val="24"/>
        <w:szCs w:val="24"/>
      </w:rPr>
      <w:t>2</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4443D5">
      <w:rPr>
        <w:rFonts w:ascii="Arial" w:hAnsi="Arial" w:cs="Arial"/>
        <w:b/>
        <w:bCs/>
        <w:noProof/>
        <w:sz w:val="24"/>
        <w:szCs w:val="24"/>
      </w:rPr>
      <w:t>2</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44BC0"/>
    <w:rsid w:val="00046CFC"/>
    <w:rsid w:val="000515AD"/>
    <w:rsid w:val="00055117"/>
    <w:rsid w:val="000673D7"/>
    <w:rsid w:val="0007778E"/>
    <w:rsid w:val="00081DB6"/>
    <w:rsid w:val="000919B5"/>
    <w:rsid w:val="000D211D"/>
    <w:rsid w:val="00135EA7"/>
    <w:rsid w:val="00142D41"/>
    <w:rsid w:val="0015049E"/>
    <w:rsid w:val="001B3023"/>
    <w:rsid w:val="001E1CA7"/>
    <w:rsid w:val="0021182E"/>
    <w:rsid w:val="002206BB"/>
    <w:rsid w:val="00223FB8"/>
    <w:rsid w:val="002450DF"/>
    <w:rsid w:val="002D6B67"/>
    <w:rsid w:val="0034315C"/>
    <w:rsid w:val="003C6EAA"/>
    <w:rsid w:val="00406792"/>
    <w:rsid w:val="00413D14"/>
    <w:rsid w:val="00426A8F"/>
    <w:rsid w:val="00436037"/>
    <w:rsid w:val="004443D5"/>
    <w:rsid w:val="00494A02"/>
    <w:rsid w:val="004D24DD"/>
    <w:rsid w:val="004D369E"/>
    <w:rsid w:val="00515AE4"/>
    <w:rsid w:val="00526DE9"/>
    <w:rsid w:val="005442D6"/>
    <w:rsid w:val="005527C9"/>
    <w:rsid w:val="00596C11"/>
    <w:rsid w:val="006070A6"/>
    <w:rsid w:val="00700F1A"/>
    <w:rsid w:val="00702B0D"/>
    <w:rsid w:val="00720E2E"/>
    <w:rsid w:val="007224B6"/>
    <w:rsid w:val="007225D8"/>
    <w:rsid w:val="00734DA8"/>
    <w:rsid w:val="00796673"/>
    <w:rsid w:val="007D026A"/>
    <w:rsid w:val="007E2254"/>
    <w:rsid w:val="007F1181"/>
    <w:rsid w:val="00856E52"/>
    <w:rsid w:val="008624D5"/>
    <w:rsid w:val="0087330E"/>
    <w:rsid w:val="008B1708"/>
    <w:rsid w:val="008B2E09"/>
    <w:rsid w:val="008C6342"/>
    <w:rsid w:val="009009AD"/>
    <w:rsid w:val="009E5268"/>
    <w:rsid w:val="00A10A8C"/>
    <w:rsid w:val="00A5770C"/>
    <w:rsid w:val="00AA5DCB"/>
    <w:rsid w:val="00AB3EC5"/>
    <w:rsid w:val="00AB6874"/>
    <w:rsid w:val="00B67F43"/>
    <w:rsid w:val="00B833E5"/>
    <w:rsid w:val="00BC70CF"/>
    <w:rsid w:val="00C7798C"/>
    <w:rsid w:val="00CC21D4"/>
    <w:rsid w:val="00D1042B"/>
    <w:rsid w:val="00D165E4"/>
    <w:rsid w:val="00D44413"/>
    <w:rsid w:val="00D71743"/>
    <w:rsid w:val="00DA06E0"/>
    <w:rsid w:val="00E27B87"/>
    <w:rsid w:val="00E6326B"/>
    <w:rsid w:val="00E730D6"/>
    <w:rsid w:val="00EB1B55"/>
    <w:rsid w:val="00EF5E8C"/>
    <w:rsid w:val="00F2526F"/>
    <w:rsid w:val="00F4777D"/>
    <w:rsid w:val="00F51193"/>
    <w:rsid w:val="00F6578E"/>
    <w:rsid w:val="00F8001E"/>
    <w:rsid w:val="00F82B02"/>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ABD1-761E-4157-A6D2-F922F450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4</cp:revision>
  <cp:lastPrinted>2024-05-13T17:17:00Z</cp:lastPrinted>
  <dcterms:created xsi:type="dcterms:W3CDTF">2024-05-13T17:17:00Z</dcterms:created>
  <dcterms:modified xsi:type="dcterms:W3CDTF">2024-06-13T12:51:00Z</dcterms:modified>
</cp:coreProperties>
</file>